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C893C" w14:textId="73F800D3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F</w:t>
      </w:r>
      <w:r w:rsidRPr="00965C6A">
        <w:rPr>
          <w:rFonts w:ascii="Times New Roman" w:eastAsia="Times New Roman Uni" w:hAnsi="Times New Roman" w:cs="Times New Roman"/>
        </w:rPr>
        <w:t xml:space="preserve">igure </w:t>
      </w:r>
      <w:r w:rsidR="004B22AE">
        <w:rPr>
          <w:rFonts w:ascii="Times New Roman" w:eastAsia="Times New Roman Uni" w:hAnsi="Times New Roman" w:cs="Times New Roman"/>
        </w:rPr>
        <w:t>S</w:t>
      </w:r>
      <w:r w:rsidRPr="00965C6A">
        <w:rPr>
          <w:rFonts w:ascii="Times New Roman" w:eastAsia="Times New Roman Uni" w:hAnsi="Times New Roman" w:cs="Times New Roman"/>
        </w:rPr>
        <w:t xml:space="preserve">1: </w:t>
      </w:r>
      <w:r w:rsidR="001176A4" w:rsidRPr="00965C6A">
        <w:rPr>
          <w:rFonts w:ascii="Times New Roman" w:eastAsia="Times New Roman Uni" w:hAnsi="Times New Roman" w:cs="Times New Roman"/>
        </w:rPr>
        <w:t xml:space="preserve">Flowchart of </w:t>
      </w:r>
      <w:r w:rsidR="001176A4">
        <w:rPr>
          <w:rFonts w:ascii="Times New Roman" w:eastAsia="Times New Roman Uni" w:hAnsi="Times New Roman" w:cs="Times New Roman"/>
        </w:rPr>
        <w:t xml:space="preserve">the </w:t>
      </w:r>
      <w:r w:rsidR="001176A4" w:rsidRPr="00965C6A">
        <w:rPr>
          <w:rFonts w:ascii="Times New Roman" w:eastAsia="Times New Roman Uni" w:hAnsi="Times New Roman" w:cs="Times New Roman"/>
        </w:rPr>
        <w:t>study population selection and identification</w:t>
      </w:r>
    </w:p>
    <w:p w14:paraId="3DB981F6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C6EDF80" wp14:editId="1480F158">
                <wp:simplePos x="0" y="0"/>
                <wp:positionH relativeFrom="column">
                  <wp:posOffset>252977</wp:posOffset>
                </wp:positionH>
                <wp:positionV relativeFrom="paragraph">
                  <wp:posOffset>202349</wp:posOffset>
                </wp:positionV>
                <wp:extent cx="3622344" cy="661180"/>
                <wp:effectExtent l="0" t="0" r="10160" b="12065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344" cy="66118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480C1" w14:textId="77777777" w:rsidR="00741325" w:rsidRPr="00FC599C" w:rsidRDefault="00741325" w:rsidP="009D48B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szCs w:val="22"/>
                              </w:rPr>
                            </w:pPr>
                            <w:r w:rsidRPr="00FC599C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Diagnosed with diabetes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during </w:t>
                            </w:r>
                            <w:r w:rsidRPr="00FC599C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>1999-2012</w:t>
                            </w:r>
                            <w:r w:rsidRPr="00FC599C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br/>
                            </w:r>
                            <w:r w:rsidRPr="00FC599C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>(N=1,538,568)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C6EDF80" id="圓角矩形 11" o:spid="_x0000_s1026" style="position:absolute;margin-left:19.9pt;margin-top:15.95pt;width:285.2pt;height:52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" fillcolor="white [3201]" strokecolor="black [3200]">
                <v:stroke joinstyle="miter"/>
                <v:textbox>
                  <w:txbxContent>
                    <w:p w14:paraId="4EE480C1" w14:textId="77777777" w:rsidR="00741325" w:rsidRPr="00FC599C" w:rsidRDefault="00741325" w:rsidP="009D48B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szCs w:val="22"/>
                        </w:rPr>
                      </w:pPr>
                      <w:r w:rsidRPr="00FC599C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Diagnosed with diabetes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during </w:t>
                      </w:r>
                      <w:r w:rsidRPr="00FC599C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>1999-2012</w:t>
                      </w:r>
                      <w:r w:rsidRPr="00FC599C"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2"/>
                        </w:rPr>
                        <w:br/>
                      </w:r>
                      <w:r w:rsidRPr="00FC599C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>(N=1,538,568)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BB98EE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</w:p>
    <w:p w14:paraId="07E69EC8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1B76728" wp14:editId="63FD271F">
                <wp:simplePos x="0" y="0"/>
                <wp:positionH relativeFrom="column">
                  <wp:posOffset>3967225</wp:posOffset>
                </wp:positionH>
                <wp:positionV relativeFrom="paragraph">
                  <wp:posOffset>18347</wp:posOffset>
                </wp:positionV>
                <wp:extent cx="2588196" cy="1054669"/>
                <wp:effectExtent l="0" t="0" r="15875" b="127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196" cy="1054669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2F2C4C19" w14:textId="77777777" w:rsidR="00741325" w:rsidRPr="00965C6A" w:rsidRDefault="00741325" w:rsidP="009D48B4">
                            <w:pPr>
                              <w:pStyle w:val="Web"/>
                              <w:spacing w:before="45" w:beforeAutospacing="0" w:after="0" w:afterAutospacing="0" w:line="320" w:lineRule="exact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406E17">
                              <w:rPr>
                                <w:rFonts w:ascii="Times New Roman" w:eastAsia="Arial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Exclu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sion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</w:p>
                          <w:p w14:paraId="517028B5" w14:textId="334DE06F" w:rsidR="00741325" w:rsidRPr="00965C6A" w:rsidRDefault="00741325" w:rsidP="009D48B4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14"/>
                              </w:numPr>
                              <w:spacing w:line="280" w:lineRule="exact"/>
                              <w:ind w:leftChars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Age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d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&lt;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18 years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at type 2 diabetes diagnosis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 w:themeColor="text1"/>
                                <w:szCs w:val="20"/>
                              </w:rPr>
                              <w:t>(N=7,773)</w:t>
                            </w:r>
                          </w:p>
                          <w:p w14:paraId="56D6887C" w14:textId="77777777" w:rsidR="00741325" w:rsidRPr="00965C6A" w:rsidRDefault="00741325" w:rsidP="009D48B4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14"/>
                              </w:numPr>
                              <w:spacing w:line="280" w:lineRule="exact"/>
                              <w:ind w:leftChars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Diagnosed with type 1 diabetes 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 w:themeColor="text1"/>
                                <w:szCs w:val="20"/>
                              </w:rPr>
                              <w:t>(N=31,511)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7F7F7F" w:themeColor="text1" w:themeTint="8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76728" id="矩形 17" o:spid="_x0000_s1027" style="position:absolute;margin-left:312.4pt;margin-top:1.45pt;width:203.8pt;height:83.0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" filled="f" strokecolor="black [3213]">
                <v:stroke dashstyle="dash"/>
                <v:textbox>
                  <w:txbxContent>
                    <w:p w14:paraId="2F2C4C19" w14:textId="77777777" w:rsidR="00741325" w:rsidRPr="00965C6A" w:rsidRDefault="00741325" w:rsidP="009D48B4">
                      <w:pPr>
                        <w:pStyle w:val="Web"/>
                        <w:spacing w:before="45" w:beforeAutospacing="0" w:after="0" w:afterAutospacing="0" w:line="320" w:lineRule="exact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406E17">
                        <w:rPr>
                          <w:rFonts w:ascii="Times New Roman" w:eastAsia="Arial" w:hAnsi="Times New Roman" w:cs="Times New Roman"/>
                          <w:bCs/>
                          <w:color w:val="000000" w:themeColor="text1"/>
                          <w:szCs w:val="20"/>
                        </w:rPr>
                        <w:t>Exclu</w:t>
                      </w:r>
                      <w:r>
                        <w:rPr>
                          <w:rFonts w:ascii="Times New Roman" w:eastAsia="Arial" w:hAnsi="Times New Roman" w:cs="Times New Roman"/>
                          <w:bCs/>
                          <w:color w:val="000000" w:themeColor="text1"/>
                          <w:szCs w:val="20"/>
                        </w:rPr>
                        <w:t>sion</w:t>
                      </w:r>
                      <w:r w:rsidRPr="00406E17">
                        <w:rPr>
                          <w:rFonts w:ascii="Times New Roman" w:eastAsia="Arial" w:hAnsi="Times New Roman" w:cs="Times New Roman"/>
                          <w:bCs/>
                          <w:color w:val="000000" w:themeColor="text1"/>
                          <w:szCs w:val="20"/>
                        </w:rPr>
                        <w:t xml:space="preserve"> </w:t>
                      </w:r>
                    </w:p>
                    <w:p w14:paraId="517028B5" w14:textId="334DE06F" w:rsidR="00741325" w:rsidRPr="00965C6A" w:rsidRDefault="00741325" w:rsidP="009D48B4">
                      <w:pPr>
                        <w:pStyle w:val="a8"/>
                        <w:widowControl/>
                        <w:numPr>
                          <w:ilvl w:val="0"/>
                          <w:numId w:val="14"/>
                        </w:numPr>
                        <w:spacing w:line="280" w:lineRule="exact"/>
                        <w:ind w:leftChars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Age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d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&lt;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18 years 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at type 2 diabetes diagnosis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 w:themeColor="text1"/>
                          <w:szCs w:val="20"/>
                        </w:rPr>
                        <w:t>(N=7,773)</w:t>
                      </w:r>
                    </w:p>
                    <w:p w14:paraId="56D6887C" w14:textId="77777777" w:rsidR="00741325" w:rsidRPr="00965C6A" w:rsidRDefault="00741325" w:rsidP="009D48B4">
                      <w:pPr>
                        <w:pStyle w:val="a8"/>
                        <w:widowControl/>
                        <w:numPr>
                          <w:ilvl w:val="0"/>
                          <w:numId w:val="14"/>
                        </w:numPr>
                        <w:spacing w:line="280" w:lineRule="exact"/>
                        <w:ind w:leftChars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Diagnosed with type 1 diabetes 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 w:themeColor="text1"/>
                          <w:szCs w:val="20"/>
                        </w:rPr>
                        <w:t>(N=31,511)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7F7F7F" w:themeColor="text1" w:themeTint="8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5661A9A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1D2B5F2" wp14:editId="0B9AA4B0">
                <wp:simplePos x="0" y="0"/>
                <wp:positionH relativeFrom="column">
                  <wp:posOffset>2064150</wp:posOffset>
                </wp:positionH>
                <wp:positionV relativeFrom="paragraph">
                  <wp:posOffset>177729</wp:posOffset>
                </wp:positionV>
                <wp:extent cx="4" cy="320355"/>
                <wp:effectExtent l="63500" t="0" r="38100" b="35560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" cy="32035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33DE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2" o:spid="_x0000_s1026" type="#_x0000_t32" style="position:absolute;margin-left:162.55pt;margin-top:14pt;width:0;height:25.2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" strokecolor="black [3200]">
                <v:stroke endarrow="block" joinstyle="miter"/>
              </v:shape>
            </w:pict>
          </mc:Fallback>
        </mc:AlternateContent>
      </w:r>
    </w:p>
    <w:p w14:paraId="29174569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6ACA804" wp14:editId="68B67523">
                <wp:simplePos x="0" y="0"/>
                <wp:positionH relativeFrom="column">
                  <wp:posOffset>2062868</wp:posOffset>
                </wp:positionH>
                <wp:positionV relativeFrom="paragraph">
                  <wp:posOffset>88481</wp:posOffset>
                </wp:positionV>
                <wp:extent cx="1904358" cy="0"/>
                <wp:effectExtent l="0" t="63500" r="0" b="76200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4358" cy="0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090BE" id="直線單箭頭接點 25" o:spid="_x0000_s1026" type="#_x0000_t32" style="position:absolute;margin-left:162.45pt;margin-top:6.95pt;width:149.95pt;height:0;flip: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" strokecolor="black [3200]">
                <v:stroke dashstyle="dash" endarrow="block" joinstyle="miter"/>
              </v:shape>
            </w:pict>
          </mc:Fallback>
        </mc:AlternateContent>
      </w:r>
    </w:p>
    <w:p w14:paraId="7CCEA136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B8AC83" wp14:editId="59BEED89">
                <wp:simplePos x="0" y="0"/>
                <wp:positionH relativeFrom="column">
                  <wp:posOffset>252985</wp:posOffset>
                </wp:positionH>
                <wp:positionV relativeFrom="paragraph">
                  <wp:posOffset>40884</wp:posOffset>
                </wp:positionV>
                <wp:extent cx="3622333" cy="711018"/>
                <wp:effectExtent l="0" t="0" r="10160" b="13335"/>
                <wp:wrapNone/>
                <wp:docPr id="13" name="圓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333" cy="711018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EE9FD" w14:textId="4DA7D678" w:rsidR="00741325" w:rsidRPr="00FC599C" w:rsidRDefault="00741325" w:rsidP="009D48B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>Adult patients with type 2 diabetes</w:t>
                            </w:r>
                          </w:p>
                          <w:p w14:paraId="2BA39329" w14:textId="77777777" w:rsidR="00741325" w:rsidRPr="00FC599C" w:rsidRDefault="00741325" w:rsidP="009D48B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</w:pPr>
                            <w:r w:rsidRPr="00FC599C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(N=1,499,284)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AB8AC83" id="圓角矩形 13" o:spid="_x0000_s1028" style="position:absolute;margin-left:19.9pt;margin-top:3.2pt;width:285.2pt;height:5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" fillcolor="white [3201]" strokecolor="black [3200]">
                <v:stroke joinstyle="miter"/>
                <v:textbox>
                  <w:txbxContent>
                    <w:p w14:paraId="7F3EE9FD" w14:textId="4DA7D678" w:rsidR="00741325" w:rsidRPr="00FC599C" w:rsidRDefault="00741325" w:rsidP="009D48B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>Adult patients with type 2 diabetes</w:t>
                      </w:r>
                    </w:p>
                    <w:p w14:paraId="2BA39329" w14:textId="77777777" w:rsidR="00741325" w:rsidRPr="00FC599C" w:rsidRDefault="00741325" w:rsidP="009D48B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</w:pPr>
                      <w:r w:rsidRPr="00FC599C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(N=1,499,284)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0B8D2E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</w:p>
    <w:p w14:paraId="3C33DB3A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</w:p>
    <w:p w14:paraId="2C6E1EC8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CAB99B5" wp14:editId="2E346EAD">
                <wp:simplePos x="0" y="0"/>
                <wp:positionH relativeFrom="column">
                  <wp:posOffset>2064154</wp:posOffset>
                </wp:positionH>
                <wp:positionV relativeFrom="paragraph">
                  <wp:posOffset>66009</wp:posOffset>
                </wp:positionV>
                <wp:extent cx="0" cy="256515"/>
                <wp:effectExtent l="50800" t="0" r="63500" b="36195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51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C5DD5" id="直線單箭頭接點 23" o:spid="_x0000_s1026" type="#_x0000_t32" style="position:absolute;margin-left:162.55pt;margin-top:5.2pt;width:0;height:20.2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" strokecolor="black [3200]">
                <v:stroke endarrow="block" joinstyle="miter"/>
              </v:shape>
            </w:pict>
          </mc:Fallback>
        </mc:AlternateContent>
      </w:r>
    </w:p>
    <w:p w14:paraId="179FA8EA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C86A5FC" wp14:editId="449A84CC">
                <wp:simplePos x="0" y="0"/>
                <wp:positionH relativeFrom="column">
                  <wp:posOffset>252984</wp:posOffset>
                </wp:positionH>
                <wp:positionV relativeFrom="paragraph">
                  <wp:posOffset>93919</wp:posOffset>
                </wp:positionV>
                <wp:extent cx="6210485" cy="388312"/>
                <wp:effectExtent l="0" t="0" r="12700" b="18415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485" cy="388312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1564C" w14:textId="1499FC2A" w:rsidR="00741325" w:rsidRPr="007D569E" w:rsidRDefault="00741325" w:rsidP="009D48B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>Patients with type 2 diabetes who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>were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 xml:space="preserve"> exposed to 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basal insulin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during 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>2004-2012 (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N=82,168)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C86A5FC" id="圓角矩形 14" o:spid="_x0000_s1029" style="position:absolute;margin-left:19.9pt;margin-top:7.4pt;width:489pt;height:30.6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" fillcolor="white [3201]" strokecolor="black [3213]">
                <v:stroke joinstyle="miter"/>
                <v:textbox>
                  <w:txbxContent>
                    <w:p w14:paraId="3D51564C" w14:textId="1499FC2A" w:rsidR="00741325" w:rsidRPr="007D569E" w:rsidRDefault="00741325" w:rsidP="009D48B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>Patients with type 2 diabetes who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>were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 xml:space="preserve"> exposed to 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basal insulin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during 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>2004-2012 (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N=82,168)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1FCCB5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</w:p>
    <w:p w14:paraId="55FD2254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E54E30" wp14:editId="55F57D99">
                <wp:simplePos x="0" y="0"/>
                <wp:positionH relativeFrom="column">
                  <wp:posOffset>2064154</wp:posOffset>
                </wp:positionH>
                <wp:positionV relativeFrom="paragraph">
                  <wp:posOffset>12609</wp:posOffset>
                </wp:positionV>
                <wp:extent cx="88" cy="1620000"/>
                <wp:effectExtent l="63500" t="0" r="38100" b="31115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" cy="16200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D4CB8" id="直線單箭頭接點 24" o:spid="_x0000_s1026" type="#_x0000_t32" style="position:absolute;margin-left:162.55pt;margin-top:1pt;width:0;height:127.55pt;flip:x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" strokecolor="black [3200]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5E041A8" wp14:editId="47439329">
                <wp:simplePos x="0" y="0"/>
                <wp:positionH relativeFrom="column">
                  <wp:posOffset>2716430</wp:posOffset>
                </wp:positionH>
                <wp:positionV relativeFrom="paragraph">
                  <wp:posOffset>231326</wp:posOffset>
                </wp:positionV>
                <wp:extent cx="3796873" cy="1155025"/>
                <wp:effectExtent l="0" t="0" r="13335" b="1397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6873" cy="11550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7468899B" w14:textId="77777777" w:rsidR="00741325" w:rsidRPr="007D569E" w:rsidRDefault="00741325" w:rsidP="009D48B4">
                            <w:pPr>
                              <w:pStyle w:val="Web"/>
                              <w:spacing w:before="45" w:beforeAutospacing="0" w:after="0" w:afterAutospacing="0" w:line="320" w:lineRule="exact"/>
                              <w:rPr>
                                <w:szCs w:val="20"/>
                              </w:rPr>
                            </w:pPr>
                            <w:r w:rsidRPr="007D569E">
                              <w:rPr>
                                <w:rFonts w:ascii="Times New Roman" w:eastAsia="Arial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Exclu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Cs/>
                                <w:color w:val="000000" w:themeColor="text1"/>
                                <w:szCs w:val="20"/>
                              </w:rPr>
                              <w:t>sion</w:t>
                            </w:r>
                          </w:p>
                          <w:p w14:paraId="69740401" w14:textId="77777777" w:rsidR="00741325" w:rsidRPr="00406E17" w:rsidRDefault="00741325" w:rsidP="009D48B4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15"/>
                              </w:numPr>
                              <w:spacing w:line="320" w:lineRule="exact"/>
                              <w:ind w:leftChars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Unstable users of basal insulin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(N=35,978)</w:t>
                            </w:r>
                          </w:p>
                          <w:p w14:paraId="22CA8E94" w14:textId="726B8902" w:rsidR="00741325" w:rsidRPr="00406E17" w:rsidRDefault="00741325" w:rsidP="009D48B4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15"/>
                              </w:numPr>
                              <w:spacing w:line="320" w:lineRule="exact"/>
                              <w:ind w:leftChars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Exposed to both IAHI and LAIA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for more than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10 days (N=18)</w:t>
                            </w:r>
                          </w:p>
                          <w:p w14:paraId="4FCC930A" w14:textId="77777777" w:rsidR="00741325" w:rsidRPr="00406E17" w:rsidRDefault="00741325" w:rsidP="009D48B4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15"/>
                              </w:numPr>
                              <w:spacing w:line="320" w:lineRule="exact"/>
                              <w:ind w:leftChars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</w:rPr>
                              <w:t>nclear birth date</w:t>
                            </w:r>
                            <w:r w:rsidRPr="00406E17">
                              <w:rPr>
                                <w:rFonts w:ascii="Times New Roman" w:eastAsia="Arial" w:hAnsi="Times New Roman" w:cs="Times New Roman"/>
                                <w:color w:val="000000"/>
                                <w:szCs w:val="20"/>
                              </w:rPr>
                              <w:t xml:space="preserve"> (N=11)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041A8" id="矩形 26" o:spid="_x0000_s1030" style="position:absolute;margin-left:213.9pt;margin-top:18.2pt;width:298.95pt;height:90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" filled="f" strokecolor="black [3213]">
                <v:stroke dashstyle="dash"/>
                <v:textbox>
                  <w:txbxContent>
                    <w:p w14:paraId="7468899B" w14:textId="77777777" w:rsidR="00741325" w:rsidRPr="007D569E" w:rsidRDefault="00741325" w:rsidP="009D48B4">
                      <w:pPr>
                        <w:pStyle w:val="Web"/>
                        <w:spacing w:before="45" w:beforeAutospacing="0" w:after="0" w:afterAutospacing="0" w:line="320" w:lineRule="exact"/>
                        <w:rPr>
                          <w:szCs w:val="20"/>
                        </w:rPr>
                      </w:pPr>
                      <w:r w:rsidRPr="007D569E">
                        <w:rPr>
                          <w:rFonts w:ascii="Times New Roman" w:eastAsia="Arial" w:hAnsi="Times New Roman" w:cs="Times New Roman"/>
                          <w:bCs/>
                          <w:color w:val="000000" w:themeColor="text1"/>
                          <w:szCs w:val="20"/>
                        </w:rPr>
                        <w:t>Exclu</w:t>
                      </w:r>
                      <w:r>
                        <w:rPr>
                          <w:rFonts w:ascii="Times New Roman" w:eastAsia="Arial" w:hAnsi="Times New Roman" w:cs="Times New Roman"/>
                          <w:bCs/>
                          <w:color w:val="000000" w:themeColor="text1"/>
                          <w:szCs w:val="20"/>
                        </w:rPr>
                        <w:t>sion</w:t>
                      </w:r>
                    </w:p>
                    <w:p w14:paraId="69740401" w14:textId="77777777" w:rsidR="00741325" w:rsidRPr="00406E17" w:rsidRDefault="00741325" w:rsidP="009D48B4">
                      <w:pPr>
                        <w:pStyle w:val="a8"/>
                        <w:widowControl/>
                        <w:numPr>
                          <w:ilvl w:val="0"/>
                          <w:numId w:val="15"/>
                        </w:numPr>
                        <w:spacing w:line="320" w:lineRule="exact"/>
                        <w:ind w:leftChars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Unstable users of basal insulin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(N=35,978)</w:t>
                      </w:r>
                    </w:p>
                    <w:p w14:paraId="22CA8E94" w14:textId="726B8902" w:rsidR="00741325" w:rsidRPr="00406E17" w:rsidRDefault="00741325" w:rsidP="009D48B4">
                      <w:pPr>
                        <w:pStyle w:val="a8"/>
                        <w:widowControl/>
                        <w:numPr>
                          <w:ilvl w:val="0"/>
                          <w:numId w:val="15"/>
                        </w:numPr>
                        <w:spacing w:line="320" w:lineRule="exact"/>
                        <w:ind w:leftChars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Exposed to both IAHI and LAIA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for more than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10 days (N=18)</w:t>
                      </w:r>
                    </w:p>
                    <w:p w14:paraId="4FCC930A" w14:textId="77777777" w:rsidR="00741325" w:rsidRPr="00406E17" w:rsidRDefault="00741325" w:rsidP="009D48B4">
                      <w:pPr>
                        <w:pStyle w:val="a8"/>
                        <w:widowControl/>
                        <w:numPr>
                          <w:ilvl w:val="0"/>
                          <w:numId w:val="15"/>
                        </w:numPr>
                        <w:spacing w:line="320" w:lineRule="exact"/>
                        <w:ind w:leftChars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</w:rPr>
                        <w:t>nclear birth date</w:t>
                      </w:r>
                      <w:r w:rsidRPr="00406E17">
                        <w:rPr>
                          <w:rFonts w:ascii="Times New Roman" w:eastAsia="Arial" w:hAnsi="Times New Roman" w:cs="Times New Roman"/>
                          <w:color w:val="000000"/>
                          <w:szCs w:val="20"/>
                        </w:rPr>
                        <w:t xml:space="preserve"> (N=11)</w:t>
                      </w:r>
                    </w:p>
                  </w:txbxContent>
                </v:textbox>
              </v:rect>
            </w:pict>
          </mc:Fallback>
        </mc:AlternateContent>
      </w:r>
    </w:p>
    <w:p w14:paraId="6B1AE3E7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01A60AA2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59F2AA1D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6717087" wp14:editId="48F69C58">
                <wp:simplePos x="0" y="0"/>
                <wp:positionH relativeFrom="column">
                  <wp:posOffset>2064243</wp:posOffset>
                </wp:positionH>
                <wp:positionV relativeFrom="paragraph">
                  <wp:posOffset>123036</wp:posOffset>
                </wp:positionV>
                <wp:extent cx="652151" cy="1"/>
                <wp:effectExtent l="0" t="63500" r="0" b="76200"/>
                <wp:wrapNone/>
                <wp:docPr id="27" name="直線單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151" cy="1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9403BF" id="直線單箭頭接點 27" o:spid="_x0000_s1026" type="#_x0000_t32" style="position:absolute;margin-left:162.55pt;margin-top:9.7pt;width:51.35pt;height:0;flip:y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" strokecolor="black [3200]">
                <v:stroke dashstyle="dash" endarrow="block" joinstyle="miter"/>
              </v:shape>
            </w:pict>
          </mc:Fallback>
        </mc:AlternateContent>
      </w:r>
    </w:p>
    <w:p w14:paraId="4D74FC64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1C03762D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4BD95AC3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6C7BD071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7D8C9BD" wp14:editId="12C03579">
                <wp:simplePos x="0" y="0"/>
                <wp:positionH relativeFrom="column">
                  <wp:posOffset>234069</wp:posOffset>
                </wp:positionH>
                <wp:positionV relativeFrom="paragraph">
                  <wp:posOffset>50520</wp:posOffset>
                </wp:positionV>
                <wp:extent cx="6229401" cy="366823"/>
                <wp:effectExtent l="0" t="0" r="19050" b="14605"/>
                <wp:wrapNone/>
                <wp:docPr id="18" name="圓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401" cy="366823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1C736" w14:textId="227402F2" w:rsidR="00741325" w:rsidRPr="007D569E" w:rsidRDefault="00741325" w:rsidP="009D48B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Type 2 diabetes patients with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>s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 xml:space="preserve">table use sets 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2"/>
                              </w:rPr>
                              <w:t>of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bCs/>
                                <w:color w:val="7F7F7F" w:themeColor="text1" w:themeTint="80"/>
                                <w:szCs w:val="22"/>
                              </w:rPr>
                              <w:t xml:space="preserve"> </w:t>
                            </w:r>
                            <w:r w:rsidRPr="00965C6A">
                              <w:rPr>
                                <w:rFonts w:ascii="Times New Roman" w:eastAsia="標楷體" w:hAnsi="Times New Roman" w:cs="Times New Roman"/>
                                <w:bCs/>
                                <w:color w:val="000000" w:themeColor="text1"/>
                                <w:szCs w:val="22"/>
                              </w:rPr>
                              <w:t>basal insulin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color w:val="7F7F7F" w:themeColor="text1" w:themeTint="80"/>
                                <w:szCs w:val="22"/>
                              </w:rPr>
                              <w:t xml:space="preserve"> 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(N=46,161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patients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; n=828,023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stable use sets</w:t>
                            </w:r>
                            <w:r w:rsidRPr="007D569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7D8C9BD" id="圓角矩形 18" o:spid="_x0000_s1031" style="position:absolute;margin-left:18.45pt;margin-top:4pt;width:490.5pt;height:28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" fillcolor="white [3201]" strokecolor="black [3200]">
                <v:stroke joinstyle="miter"/>
                <v:textbox>
                  <w:txbxContent>
                    <w:p w14:paraId="7631C736" w14:textId="227402F2" w:rsidR="00741325" w:rsidRPr="007D569E" w:rsidRDefault="00741325" w:rsidP="009D48B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Type 2 diabetes patients with 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>s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 xml:space="preserve">table use sets 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2"/>
                        </w:rPr>
                        <w:t>of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bCs/>
                          <w:color w:val="7F7F7F" w:themeColor="text1" w:themeTint="80"/>
                          <w:szCs w:val="22"/>
                        </w:rPr>
                        <w:t xml:space="preserve"> </w:t>
                      </w:r>
                      <w:r w:rsidRPr="00965C6A">
                        <w:rPr>
                          <w:rFonts w:ascii="Times New Roman" w:eastAsia="標楷體" w:hAnsi="Times New Roman" w:cs="Times New Roman"/>
                          <w:bCs/>
                          <w:color w:val="000000" w:themeColor="text1"/>
                          <w:szCs w:val="22"/>
                        </w:rPr>
                        <w:t>basal insulin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color w:val="7F7F7F" w:themeColor="text1" w:themeTint="80"/>
                          <w:szCs w:val="22"/>
                        </w:rPr>
                        <w:t xml:space="preserve"> 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(N=46,161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patients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; n=828,023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stable use sets</w:t>
                      </w:r>
                      <w:r w:rsidRPr="007D569E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F86494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2D02651" wp14:editId="365AD694">
                <wp:simplePos x="0" y="0"/>
                <wp:positionH relativeFrom="column">
                  <wp:posOffset>4935855</wp:posOffset>
                </wp:positionH>
                <wp:positionV relativeFrom="paragraph">
                  <wp:posOffset>184785</wp:posOffset>
                </wp:positionV>
                <wp:extent cx="0" cy="208280"/>
                <wp:effectExtent l="63500" t="0" r="38100" b="33020"/>
                <wp:wrapNone/>
                <wp:docPr id="39" name="直線單箭頭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2754" id="直線單箭頭接點 39" o:spid="_x0000_s1026" type="#_x0000_t32" style="position:absolute;margin-left:388.65pt;margin-top:14.55pt;width:0;height:16.4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" strokecolor="black [3200]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E6CDFF" wp14:editId="12798E80">
                <wp:simplePos x="0" y="0"/>
                <wp:positionH relativeFrom="column">
                  <wp:posOffset>1786255</wp:posOffset>
                </wp:positionH>
                <wp:positionV relativeFrom="paragraph">
                  <wp:posOffset>193040</wp:posOffset>
                </wp:positionV>
                <wp:extent cx="0" cy="201295"/>
                <wp:effectExtent l="63500" t="0" r="38100" b="40005"/>
                <wp:wrapNone/>
                <wp:docPr id="35" name="直線單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81E8B" id="直線單箭頭接點 35" o:spid="_x0000_s1026" type="#_x0000_t32" style="position:absolute;margin-left:140.65pt;margin-top:15.2pt;width:0;height:15.8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" strokecolor="black [3200]">
                <v:stroke endarrow="block" joinstyle="miter"/>
              </v:shape>
            </w:pict>
          </mc:Fallback>
        </mc:AlternateContent>
      </w:r>
    </w:p>
    <w:p w14:paraId="28376067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C5C7653" wp14:editId="62344656">
                <wp:simplePos x="0" y="0"/>
                <wp:positionH relativeFrom="column">
                  <wp:posOffset>3362279</wp:posOffset>
                </wp:positionH>
                <wp:positionV relativeFrom="paragraph">
                  <wp:posOffset>176100</wp:posOffset>
                </wp:positionV>
                <wp:extent cx="3294380" cy="805022"/>
                <wp:effectExtent l="0" t="0" r="7620" b="8255"/>
                <wp:wrapNone/>
                <wp:docPr id="15" name="圓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380" cy="805022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467FD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110E2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Long-acting insulin analogue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 xml:space="preserve"> (LAIA) group</w:t>
                            </w:r>
                          </w:p>
                          <w:p w14:paraId="1A063B0A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ind w:left="48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476A9F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Before matching: N=37,651; n=661,434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C7653" id="圓角矩形 15" o:spid="_x0000_s1032" style="position:absolute;margin-left:264.75pt;margin-top:13.85pt;width:259.4pt;height:6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" fillcolor="white [3201]" strokecolor="black [3200]">
                <v:stroke joinstyle="miter"/>
                <v:textbox>
                  <w:txbxContent>
                    <w:p w14:paraId="6EB467FD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</w:pPr>
                      <w:r w:rsidRPr="000110E2"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>Long-acting insulin analogue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 xml:space="preserve"> (LAIA) group</w:t>
                      </w:r>
                    </w:p>
                    <w:p w14:paraId="1A063B0A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ind w:left="480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 w:rsidRPr="00476A9F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Before matching: N=37,651; n=661,434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A7B3892" wp14:editId="3435FF06">
                <wp:simplePos x="0" y="0"/>
                <wp:positionH relativeFrom="column">
                  <wp:posOffset>-242819</wp:posOffset>
                </wp:positionH>
                <wp:positionV relativeFrom="paragraph">
                  <wp:posOffset>171723</wp:posOffset>
                </wp:positionV>
                <wp:extent cx="3540125" cy="791897"/>
                <wp:effectExtent l="0" t="0" r="15875" b="8255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125" cy="791897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3B849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0110E2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Intermediate-acting human insulin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 xml:space="preserve"> (IAHI) group</w:t>
                            </w:r>
                          </w:p>
                          <w:p w14:paraId="1B91B791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ind w:left="480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476A9F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Before matching: N=11,521; n=166,589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B3892" id="圓角矩形 16" o:spid="_x0000_s1033" style="position:absolute;margin-left:-19.1pt;margin-top:13.5pt;width:278.75pt;height:62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" fillcolor="white [3201]" strokecolor="black [3213]">
                <v:stroke joinstyle="miter"/>
                <v:textbox>
                  <w:txbxContent>
                    <w:p w14:paraId="7C13B849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0110E2"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>Intermediate-acting human insulin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 xml:space="preserve"> (IAHI) group</w:t>
                      </w:r>
                    </w:p>
                    <w:p w14:paraId="1B91B791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ind w:left="480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 w:rsidRPr="00476A9F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Before matching: N=11,521; n=166,589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7A12B3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392C6194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76A82AAD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2C7A2CBB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68555AF" wp14:editId="1434DF83">
                <wp:simplePos x="0" y="0"/>
                <wp:positionH relativeFrom="column">
                  <wp:posOffset>4978400</wp:posOffset>
                </wp:positionH>
                <wp:positionV relativeFrom="paragraph">
                  <wp:posOffset>57785</wp:posOffset>
                </wp:positionV>
                <wp:extent cx="0" cy="182880"/>
                <wp:effectExtent l="63500" t="0" r="38100" b="33020"/>
                <wp:wrapNone/>
                <wp:docPr id="20" name="直線單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4C4A1" id="直線單箭頭接點 35" o:spid="_x0000_s1026" type="#_x0000_t32" style="position:absolute;margin-left:392pt;margin-top:4.55pt;width:0;height:14.4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" strokecolor="black [3200]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B6F5C43" wp14:editId="0A334E9C">
                <wp:simplePos x="0" y="0"/>
                <wp:positionH relativeFrom="column">
                  <wp:posOffset>1771650</wp:posOffset>
                </wp:positionH>
                <wp:positionV relativeFrom="paragraph">
                  <wp:posOffset>36830</wp:posOffset>
                </wp:positionV>
                <wp:extent cx="0" cy="201295"/>
                <wp:effectExtent l="63500" t="0" r="38100" b="40005"/>
                <wp:wrapNone/>
                <wp:docPr id="19" name="直線單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45A4" id="直線單箭頭接點 35" o:spid="_x0000_s1026" type="#_x0000_t32" style="position:absolute;margin-left:139.5pt;margin-top:2.9pt;width:0;height:15.85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D5B6919" wp14:editId="66DBC749">
                <wp:simplePos x="0" y="0"/>
                <wp:positionH relativeFrom="column">
                  <wp:posOffset>-229235</wp:posOffset>
                </wp:positionH>
                <wp:positionV relativeFrom="paragraph">
                  <wp:posOffset>240665</wp:posOffset>
                </wp:positionV>
                <wp:extent cx="3596005" cy="1841500"/>
                <wp:effectExtent l="0" t="0" r="10795" b="1270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005" cy="18415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BF0A5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0110E2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Intermediate-acting human insulin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 xml:space="preserve"> (IAHI) group</w:t>
                            </w:r>
                          </w:p>
                          <w:p w14:paraId="568BC1E8" w14:textId="77777777" w:rsidR="00741325" w:rsidRPr="00965C6A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965C6A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Three-step matching: </w:t>
                            </w:r>
                          </w:p>
                          <w:p w14:paraId="4A9AC490" w14:textId="57A1C312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1: N=11,521; n=166,589</w:t>
                            </w:r>
                          </w:p>
                          <w:p w14:paraId="2E7395A4" w14:textId="73C57C7A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2: N=8,479; n=73,089</w:t>
                            </w:r>
                          </w:p>
                          <w:p w14:paraId="23407970" w14:textId="7A454695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3: N=8,479; n=8,479 </w:t>
                            </w:r>
                          </w:p>
                          <w:p w14:paraId="7B7F94C0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965C6A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Final </w:t>
                            </w:r>
                            <w:r w:rsidRPr="00476A9F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matched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cohort </w:t>
                            </w:r>
                            <w:r w:rsidRPr="00476A9F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>for analyses: n=8,479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B6919" id="圓角矩形 6" o:spid="_x0000_s1034" style="position:absolute;margin-left:-18.05pt;margin-top:18.95pt;width:283.15pt;height:1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" fillcolor="white [3201]" strokecolor="black [3213]">
                <v:stroke joinstyle="miter"/>
                <v:textbox>
                  <w:txbxContent>
                    <w:p w14:paraId="403BF0A5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0110E2"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>Intermediate-acting human insulin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 xml:space="preserve"> (IAHI) group</w:t>
                      </w:r>
                    </w:p>
                    <w:p w14:paraId="568BC1E8" w14:textId="77777777" w:rsidR="00741325" w:rsidRPr="00965C6A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965C6A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Three-step matching: </w:t>
                      </w:r>
                    </w:p>
                    <w:p w14:paraId="4A9AC490" w14:textId="57A1C312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1: N=11,521; n=166,589</w:t>
                      </w:r>
                    </w:p>
                    <w:p w14:paraId="2E7395A4" w14:textId="73C57C7A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2: N=8,479; n=73,089</w:t>
                      </w:r>
                    </w:p>
                    <w:p w14:paraId="23407970" w14:textId="7A454695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3: N=8,479; n=8,479 </w:t>
                      </w:r>
                    </w:p>
                    <w:p w14:paraId="7B7F94C0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 w:rsidRPr="00965C6A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Final </w:t>
                      </w:r>
                      <w:r w:rsidRPr="00476A9F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matched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cohort </w:t>
                      </w:r>
                      <w:r w:rsidRPr="00476A9F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>for analyses: n=8,479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 Un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879283E" wp14:editId="7B099B80">
                <wp:simplePos x="0" y="0"/>
                <wp:positionH relativeFrom="column">
                  <wp:posOffset>3388360</wp:posOffset>
                </wp:positionH>
                <wp:positionV relativeFrom="paragraph">
                  <wp:posOffset>227895</wp:posOffset>
                </wp:positionV>
                <wp:extent cx="3324860" cy="1871980"/>
                <wp:effectExtent l="0" t="0" r="15240" b="762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860" cy="187198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A8C7F" w14:textId="77777777" w:rsidR="00741325" w:rsidRPr="000110E2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110E2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Long-acting insulin analogue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 xml:space="preserve"> (LAIA) group</w:t>
                            </w:r>
                          </w:p>
                          <w:p w14:paraId="406CE2FE" w14:textId="77777777" w:rsidR="00741325" w:rsidRPr="00965C6A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965C6A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Three-step matching:  </w:t>
                            </w:r>
                          </w:p>
                          <w:p w14:paraId="2C4CF19B" w14:textId="4EB1C27B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1: </w:t>
                            </w:r>
                            <w:r w:rsidRPr="00180AA0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N=37,651; n=661,434</w:t>
                            </w:r>
                          </w:p>
                          <w:p w14:paraId="1EDD9E27" w14:textId="147EC85F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2: </w:t>
                            </w:r>
                            <w:r w:rsidRPr="00180AA0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N=24,719; n=160,104</w:t>
                            </w:r>
                          </w:p>
                          <w:p w14:paraId="370905A7" w14:textId="5ED99643" w:rsidR="00741325" w:rsidRDefault="00741325" w:rsidP="009D48B4">
                            <w:pPr>
                              <w:pStyle w:val="Web"/>
                              <w:numPr>
                                <w:ilvl w:val="0"/>
                                <w:numId w:val="19"/>
                              </w:numPr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S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tep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Pr="000110E2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3: </w:t>
                            </w:r>
                            <w:r w:rsidRPr="00180AA0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Cs w:val="20"/>
                              </w:rPr>
                              <w:t>N=4,814; n=5,007</w:t>
                            </w:r>
                          </w:p>
                          <w:p w14:paraId="702A9615" w14:textId="77777777" w:rsidR="00741325" w:rsidRPr="00965C6A" w:rsidRDefault="00741325" w:rsidP="009D48B4">
                            <w:pPr>
                              <w:pStyle w:val="Web"/>
                              <w:spacing w:beforeLines="20" w:before="72" w:beforeAutospacing="0" w:after="0" w:afterAutospacing="0" w:line="320" w:lineRule="exact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965C6A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Final </w:t>
                            </w:r>
                            <w:r w:rsidRPr="00476A9F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matched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 xml:space="preserve">cohort </w:t>
                            </w:r>
                            <w:r w:rsidRPr="00476A9F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>for analyses: n=8,479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9283E" id="圓角矩形 9" o:spid="_x0000_s1035" style="position:absolute;margin-left:266.8pt;margin-top:17.95pt;width:261.8pt;height:147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" fillcolor="white [3201]" strokecolor="black [3200]">
                <v:stroke joinstyle="miter"/>
                <v:textbox>
                  <w:txbxContent>
                    <w:p w14:paraId="687A8C7F" w14:textId="77777777" w:rsidR="00741325" w:rsidRPr="000110E2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</w:pPr>
                      <w:r w:rsidRPr="000110E2"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>Long-acting insulin analogue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00" w:themeColor="text1"/>
                          <w:szCs w:val="20"/>
                        </w:rPr>
                        <w:t xml:space="preserve"> (LAIA) group</w:t>
                      </w:r>
                    </w:p>
                    <w:p w14:paraId="406CE2FE" w14:textId="77777777" w:rsidR="00741325" w:rsidRPr="00965C6A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965C6A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Three-step matching:  </w:t>
                      </w:r>
                    </w:p>
                    <w:p w14:paraId="2C4CF19B" w14:textId="4EB1C27B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1: </w:t>
                      </w:r>
                      <w:r w:rsidRPr="00180AA0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N=37,651; n=661,434</w:t>
                      </w:r>
                    </w:p>
                    <w:p w14:paraId="1EDD9E27" w14:textId="147EC85F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2: </w:t>
                      </w:r>
                      <w:r w:rsidRPr="00180AA0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N=24,719; n=160,104</w:t>
                      </w:r>
                    </w:p>
                    <w:p w14:paraId="370905A7" w14:textId="5ED99643" w:rsidR="00741325" w:rsidRDefault="00741325" w:rsidP="009D48B4">
                      <w:pPr>
                        <w:pStyle w:val="Web"/>
                        <w:numPr>
                          <w:ilvl w:val="0"/>
                          <w:numId w:val="19"/>
                        </w:numPr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S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tep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 </w:t>
                      </w:r>
                      <w:r w:rsidRPr="000110E2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 xml:space="preserve">3: </w:t>
                      </w:r>
                      <w:r w:rsidRPr="00180AA0">
                        <w:rPr>
                          <w:rFonts w:ascii="Times New Roman" w:eastAsia="標楷體" w:hAnsi="Times New Roman" w:cs="Times New Roman"/>
                          <w:color w:val="000000" w:themeColor="text1"/>
                          <w:szCs w:val="20"/>
                        </w:rPr>
                        <w:t>N=4,814; n=5,007</w:t>
                      </w:r>
                    </w:p>
                    <w:p w14:paraId="702A9615" w14:textId="77777777" w:rsidR="00741325" w:rsidRPr="00965C6A" w:rsidRDefault="00741325" w:rsidP="009D48B4">
                      <w:pPr>
                        <w:pStyle w:val="Web"/>
                        <w:spacing w:beforeLines="20" w:before="72" w:beforeAutospacing="0" w:after="0" w:afterAutospacing="0" w:line="320" w:lineRule="exact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965C6A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Final </w:t>
                      </w:r>
                      <w:r w:rsidRPr="00476A9F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matched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 xml:space="preserve">cohort </w:t>
                      </w:r>
                      <w:r w:rsidRPr="00476A9F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Cs w:val="20"/>
                        </w:rPr>
                        <w:t>for analyses: n=8,479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12BB67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77AC4478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26CB9892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6BA8DEF2" w14:textId="77777777" w:rsidR="009D48B4" w:rsidRPr="00965C6A" w:rsidRDefault="009D48B4" w:rsidP="009D48B4">
      <w:pPr>
        <w:rPr>
          <w:rFonts w:ascii="Times New Roman" w:eastAsia="Times New Roman Uni" w:hAnsi="Times New Roman" w:cs="Times New Roman"/>
          <w:b/>
        </w:rPr>
      </w:pPr>
    </w:p>
    <w:p w14:paraId="487DD5D0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1E80559F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3C616C0F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007B573E" w14:textId="77777777" w:rsidR="009D48B4" w:rsidRPr="00965C6A" w:rsidRDefault="009D48B4" w:rsidP="009D48B4">
      <w:pPr>
        <w:rPr>
          <w:rFonts w:ascii="Times New Roman" w:eastAsia="Times New Roman Uni" w:hAnsi="Times New Roman" w:cs="Times New Roman"/>
        </w:rPr>
      </w:pPr>
    </w:p>
    <w:p w14:paraId="0BFEE723" w14:textId="77777777" w:rsidR="009D48B4" w:rsidRDefault="009D48B4" w:rsidP="009D48B4">
      <w:pPr>
        <w:rPr>
          <w:rFonts w:ascii="Times New Roman" w:eastAsia="Times New Roman Uni" w:hAnsi="Times New Roman" w:cs="Times New Roman"/>
        </w:rPr>
      </w:pPr>
    </w:p>
    <w:p w14:paraId="4CF5E6D2" w14:textId="77777777" w:rsidR="009D48B4" w:rsidRPr="00965C6A" w:rsidRDefault="009D48B4" w:rsidP="009D48B4">
      <w:pPr>
        <w:spacing w:line="300" w:lineRule="exact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 w:hint="eastAsia"/>
        </w:rPr>
        <w:t xml:space="preserve">Notes: </w:t>
      </w:r>
    </w:p>
    <w:p w14:paraId="10A4D1DC" w14:textId="77777777" w:rsidR="009D48B4" w:rsidRPr="00965C6A" w:rsidRDefault="009D48B4" w:rsidP="009D48B4">
      <w:pPr>
        <w:pStyle w:val="a8"/>
        <w:numPr>
          <w:ilvl w:val="0"/>
          <w:numId w:val="24"/>
        </w:numPr>
        <w:spacing w:line="300" w:lineRule="exact"/>
        <w:ind w:leftChars="0"/>
      </w:pPr>
      <w:r>
        <w:rPr>
          <w:rFonts w:ascii="Times New Roman" w:eastAsia="Times New Roman Uni" w:hAnsi="Times New Roman" w:cs="Times New Roman"/>
        </w:rPr>
        <w:t>“</w:t>
      </w:r>
      <w:r w:rsidRPr="00965C6A">
        <w:rPr>
          <w:rFonts w:ascii="Times New Roman" w:eastAsia="Times New Roman Uni" w:hAnsi="Times New Roman" w:cs="Times New Roman"/>
        </w:rPr>
        <w:t>N</w:t>
      </w:r>
      <w:r>
        <w:rPr>
          <w:rFonts w:ascii="Times New Roman" w:eastAsia="Times New Roman Uni" w:hAnsi="Times New Roman" w:cs="Times New Roman"/>
        </w:rPr>
        <w:t>”</w:t>
      </w:r>
      <w:r w:rsidRPr="00EB5D41">
        <w:rPr>
          <w:rFonts w:ascii="Times New Roman" w:eastAsia="Times New Roman Uni" w:hAnsi="Times New Roman" w:cs="Times New Roman"/>
        </w:rPr>
        <w:t xml:space="preserve"> represents</w:t>
      </w:r>
      <w:r w:rsidRPr="00965C6A">
        <w:rPr>
          <w:rFonts w:ascii="Times New Roman" w:eastAsia="Times New Roman Uni" w:hAnsi="Times New Roman" w:cs="Times New Roman"/>
        </w:rPr>
        <w:t xml:space="preserve"> </w:t>
      </w:r>
      <w:r>
        <w:rPr>
          <w:rFonts w:ascii="Times New Roman" w:eastAsia="Times New Roman Uni" w:hAnsi="Times New Roman" w:cs="Times New Roman"/>
        </w:rPr>
        <w:t xml:space="preserve">the number of </w:t>
      </w:r>
      <w:r w:rsidRPr="00965C6A">
        <w:rPr>
          <w:rFonts w:ascii="Times New Roman" w:eastAsia="Times New Roman Uni" w:hAnsi="Times New Roman" w:cs="Times New Roman"/>
        </w:rPr>
        <w:t>p</w:t>
      </w:r>
      <w:r>
        <w:rPr>
          <w:rFonts w:ascii="Times New Roman" w:eastAsia="Times New Roman Uni" w:hAnsi="Times New Roman" w:cs="Times New Roman"/>
        </w:rPr>
        <w:t>atients, and</w:t>
      </w:r>
      <w:r w:rsidRPr="00965C6A">
        <w:rPr>
          <w:rFonts w:ascii="Times New Roman" w:eastAsia="Times New Roman Uni" w:hAnsi="Times New Roman" w:cs="Times New Roman"/>
        </w:rPr>
        <w:t xml:space="preserve"> </w:t>
      </w:r>
      <w:r>
        <w:rPr>
          <w:rFonts w:ascii="Times New Roman" w:eastAsia="Times New Roman Uni" w:hAnsi="Times New Roman" w:cs="Times New Roman"/>
        </w:rPr>
        <w:t>“</w:t>
      </w:r>
      <w:r w:rsidRPr="00965C6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” represents the number</w:t>
      </w:r>
      <w:r w:rsidRPr="00965C6A">
        <w:rPr>
          <w:rFonts w:ascii="Times New Roman" w:hAnsi="Times New Roman" w:cs="Times New Roman"/>
        </w:rPr>
        <w:t xml:space="preserve"> of stable use sets.</w:t>
      </w:r>
    </w:p>
    <w:p w14:paraId="1E138C56" w14:textId="77777777" w:rsidR="009D48B4" w:rsidRDefault="009D48B4" w:rsidP="009D48B4">
      <w:pPr>
        <w:pStyle w:val="a8"/>
        <w:numPr>
          <w:ilvl w:val="0"/>
          <w:numId w:val="24"/>
        </w:numPr>
        <w:spacing w:line="300" w:lineRule="exact"/>
        <w:ind w:leftChars="0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 w:hint="eastAsia"/>
        </w:rPr>
        <w:t>Matching steps</w:t>
      </w:r>
    </w:p>
    <w:p w14:paraId="6EFB878C" w14:textId="56C0DF1B" w:rsidR="009D48B4" w:rsidRPr="00965C6A" w:rsidRDefault="009D48B4" w:rsidP="009D48B4">
      <w:pPr>
        <w:pStyle w:val="a8"/>
        <w:numPr>
          <w:ilvl w:val="0"/>
          <w:numId w:val="25"/>
        </w:numPr>
        <w:spacing w:line="300" w:lineRule="exact"/>
        <w:ind w:leftChars="0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S</w:t>
      </w:r>
      <w:r w:rsidRPr="00965C6A">
        <w:rPr>
          <w:rFonts w:ascii="Times New Roman" w:eastAsia="Times New Roman Uni" w:hAnsi="Times New Roman" w:cs="Times New Roman"/>
        </w:rPr>
        <w:t>tep</w:t>
      </w:r>
      <w:r w:rsidR="00D16AC3">
        <w:rPr>
          <w:rFonts w:ascii="Times New Roman" w:eastAsia="Times New Roman Uni" w:hAnsi="Times New Roman" w:cs="Times New Roman"/>
        </w:rPr>
        <w:t xml:space="preserve"> </w:t>
      </w:r>
      <w:r w:rsidRPr="00965C6A">
        <w:rPr>
          <w:rFonts w:ascii="Times New Roman" w:eastAsia="Times New Roman Uni" w:hAnsi="Times New Roman" w:cs="Times New Roman"/>
        </w:rPr>
        <w:t xml:space="preserve">1: matched by </w:t>
      </w:r>
      <w:r>
        <w:rPr>
          <w:rFonts w:ascii="Times New Roman" w:eastAsia="Times New Roman Uni" w:hAnsi="Times New Roman" w:cs="Times New Roman"/>
        </w:rPr>
        <w:t xml:space="preserve">the </w:t>
      </w:r>
      <w:r w:rsidRPr="00965C6A">
        <w:rPr>
          <w:rFonts w:ascii="Times New Roman" w:eastAsia="Times New Roman Uni" w:hAnsi="Times New Roman" w:cs="Times New Roman"/>
        </w:rPr>
        <w:t>cohort entry time</w:t>
      </w:r>
      <w:r>
        <w:rPr>
          <w:rFonts w:ascii="Times New Roman" w:eastAsia="Times New Roman Uni" w:hAnsi="Times New Roman" w:cs="Times New Roman"/>
        </w:rPr>
        <w:t xml:space="preserve"> (i.e., matching </w:t>
      </w:r>
      <w:r w:rsidR="00D16AC3">
        <w:rPr>
          <w:rFonts w:ascii="Times New Roman" w:eastAsia="Times New Roman Uni" w:hAnsi="Times New Roman" w:cs="Times New Roman"/>
        </w:rPr>
        <w:t xml:space="preserve">of </w:t>
      </w:r>
      <w:r>
        <w:rPr>
          <w:rFonts w:ascii="Times New Roman" w:eastAsia="Times New Roman Uni" w:hAnsi="Times New Roman" w:cs="Times New Roman"/>
        </w:rPr>
        <w:t xml:space="preserve">the index date between </w:t>
      </w:r>
      <w:r w:rsidR="00D16AC3">
        <w:rPr>
          <w:rFonts w:ascii="Times New Roman" w:eastAsia="Times New Roman Uni" w:hAnsi="Times New Roman" w:cs="Times New Roman"/>
        </w:rPr>
        <w:t xml:space="preserve">the </w:t>
      </w:r>
      <w:r>
        <w:rPr>
          <w:rFonts w:ascii="Times New Roman" w:eastAsia="Times New Roman Uni" w:hAnsi="Times New Roman" w:cs="Times New Roman"/>
        </w:rPr>
        <w:t>two study drug groups; the index date refers to the first date of IAHI or LAIA use.)</w:t>
      </w:r>
    </w:p>
    <w:p w14:paraId="428BEA90" w14:textId="403BEA85" w:rsidR="009D48B4" w:rsidRPr="00965C6A" w:rsidRDefault="009D48B4" w:rsidP="009D48B4">
      <w:pPr>
        <w:pStyle w:val="a8"/>
        <w:numPr>
          <w:ilvl w:val="0"/>
          <w:numId w:val="25"/>
        </w:numPr>
        <w:spacing w:line="300" w:lineRule="exact"/>
        <w:ind w:leftChars="0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S</w:t>
      </w:r>
      <w:r w:rsidRPr="00965C6A">
        <w:rPr>
          <w:rFonts w:ascii="Times New Roman" w:eastAsia="Times New Roman Uni" w:hAnsi="Times New Roman" w:cs="Times New Roman"/>
        </w:rPr>
        <w:t>tep</w:t>
      </w:r>
      <w:r w:rsidR="00D16AC3">
        <w:rPr>
          <w:rFonts w:ascii="Times New Roman" w:eastAsia="Times New Roman Uni" w:hAnsi="Times New Roman" w:cs="Times New Roman"/>
        </w:rPr>
        <w:t xml:space="preserve"> </w:t>
      </w:r>
      <w:r w:rsidRPr="00965C6A">
        <w:rPr>
          <w:rFonts w:ascii="Times New Roman" w:eastAsia="Times New Roman Uni" w:hAnsi="Times New Roman" w:cs="Times New Roman"/>
        </w:rPr>
        <w:t xml:space="preserve">2: matched by </w:t>
      </w:r>
      <w:r>
        <w:rPr>
          <w:rFonts w:ascii="Times New Roman" w:eastAsia="Times New Roman Uni" w:hAnsi="Times New Roman" w:cs="Times New Roman"/>
        </w:rPr>
        <w:t xml:space="preserve">the </w:t>
      </w:r>
      <w:r w:rsidRPr="00965C6A">
        <w:rPr>
          <w:rFonts w:ascii="Times New Roman" w:eastAsia="Times New Roman Uni" w:hAnsi="Times New Roman" w:cs="Times New Roman"/>
        </w:rPr>
        <w:t>utilization pattern of glucose-lowering agents</w:t>
      </w:r>
      <w:r>
        <w:rPr>
          <w:rFonts w:ascii="Times New Roman" w:eastAsia="Times New Roman Uni" w:hAnsi="Times New Roman" w:cs="Times New Roman"/>
        </w:rPr>
        <w:t xml:space="preserve"> within one year prior to the index date</w:t>
      </w:r>
    </w:p>
    <w:p w14:paraId="353D5190" w14:textId="7E29AE39" w:rsidR="009D48B4" w:rsidRPr="007244B7" w:rsidRDefault="009D48B4" w:rsidP="009D48B4">
      <w:pPr>
        <w:pStyle w:val="a8"/>
        <w:numPr>
          <w:ilvl w:val="0"/>
          <w:numId w:val="25"/>
        </w:numPr>
        <w:spacing w:line="300" w:lineRule="exact"/>
        <w:ind w:leftChars="0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S</w:t>
      </w:r>
      <w:r w:rsidRPr="00965C6A">
        <w:rPr>
          <w:rFonts w:ascii="Times New Roman" w:eastAsia="Times New Roman Uni" w:hAnsi="Times New Roman" w:cs="Times New Roman"/>
        </w:rPr>
        <w:t>tep</w:t>
      </w:r>
      <w:r w:rsidR="00D16AC3">
        <w:rPr>
          <w:rFonts w:ascii="Times New Roman" w:eastAsia="Times New Roman Uni" w:hAnsi="Times New Roman" w:cs="Times New Roman"/>
        </w:rPr>
        <w:t xml:space="preserve"> </w:t>
      </w:r>
      <w:r w:rsidRPr="00965C6A">
        <w:rPr>
          <w:rFonts w:ascii="Times New Roman" w:eastAsia="Times New Roman Uni" w:hAnsi="Times New Roman" w:cs="Times New Roman"/>
        </w:rPr>
        <w:t xml:space="preserve">3: matched by </w:t>
      </w:r>
      <w:r>
        <w:rPr>
          <w:rFonts w:ascii="Times New Roman" w:eastAsia="Times New Roman Uni" w:hAnsi="Times New Roman" w:cs="Times New Roman"/>
        </w:rPr>
        <w:t xml:space="preserve">the </w:t>
      </w:r>
      <w:r w:rsidRPr="00965C6A">
        <w:rPr>
          <w:rFonts w:ascii="Times New Roman" w:eastAsia="Times New Roman Uni" w:hAnsi="Times New Roman" w:cs="Times New Roman"/>
        </w:rPr>
        <w:t>propensity score</w:t>
      </w:r>
      <w:r>
        <w:rPr>
          <w:rFonts w:ascii="Times New Roman" w:eastAsia="Times New Roman Uni" w:hAnsi="Times New Roman" w:cs="Times New Roman"/>
        </w:rPr>
        <w:t xml:space="preserve"> estimated </w:t>
      </w:r>
      <w:r w:rsidR="00741325">
        <w:rPr>
          <w:rFonts w:ascii="Times New Roman" w:eastAsia="Times New Roman Uni" w:hAnsi="Times New Roman" w:cs="Times New Roman"/>
        </w:rPr>
        <w:t xml:space="preserve">based </w:t>
      </w:r>
      <w:r>
        <w:rPr>
          <w:rFonts w:ascii="Times New Roman" w:eastAsia="Times New Roman Uni" w:hAnsi="Times New Roman" w:cs="Times New Roman"/>
        </w:rPr>
        <w:t>on patient characteristics measured within one year prior to the index date</w:t>
      </w:r>
      <w:bookmarkStart w:id="0" w:name="_GoBack"/>
      <w:bookmarkEnd w:id="0"/>
    </w:p>
    <w:sectPr w:rsidR="009D48B4" w:rsidRPr="007244B7" w:rsidSect="004B22AE"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91556" w14:textId="77777777" w:rsidR="004B7D11" w:rsidRDefault="004B7D11" w:rsidP="008A5D84">
      <w:r>
        <w:separator/>
      </w:r>
    </w:p>
  </w:endnote>
  <w:endnote w:type="continuationSeparator" w:id="0">
    <w:p w14:paraId="56CC977F" w14:textId="77777777" w:rsidR="004B7D11" w:rsidRDefault="004B7D11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660AD" w14:textId="77777777" w:rsidR="004B7D11" w:rsidRDefault="004B7D11" w:rsidP="008A5D84">
      <w:r>
        <w:separator/>
      </w:r>
    </w:p>
  </w:footnote>
  <w:footnote w:type="continuationSeparator" w:id="0">
    <w:p w14:paraId="3FA54486" w14:textId="77777777" w:rsidR="004B7D11" w:rsidRDefault="004B7D11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2AE"/>
    <w:rsid w:val="004B235F"/>
    <w:rsid w:val="004B3491"/>
    <w:rsid w:val="004B3F0E"/>
    <w:rsid w:val="004B7D11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60260A"/>
    <w:rsid w:val="00602E99"/>
    <w:rsid w:val="00603C3F"/>
    <w:rsid w:val="00610F18"/>
    <w:rsid w:val="0061233F"/>
    <w:rsid w:val="00614847"/>
    <w:rsid w:val="00616D98"/>
    <w:rsid w:val="00627042"/>
    <w:rsid w:val="006310ED"/>
    <w:rsid w:val="00633C7D"/>
    <w:rsid w:val="00637AE6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7D94"/>
    <w:rsid w:val="00FB1B88"/>
    <w:rsid w:val="00FB3E6B"/>
    <w:rsid w:val="00FB57E8"/>
    <w:rsid w:val="00FB6D0E"/>
    <w:rsid w:val="00FC3AE8"/>
    <w:rsid w:val="00FC599C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0DEEF-419F-324B-9EE9-35E06AAC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2020-03-01T11:52:00Z</dcterms:modified>
</cp:coreProperties>
</file>